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71" w:rsidRPr="00777171" w:rsidRDefault="00777171" w:rsidP="00777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bookmarkStart w:id="0" w:name="_GoBack"/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воспитателей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777171" w:rsidRDefault="00FF185A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51F58F" wp14:editId="3E463D06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4D201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«Методика обучения детей рассказыванию по картинке»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proofErr w:type="spellStart"/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</w:t>
      </w:r>
      <w:proofErr w:type="spellEnd"/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bookmarkEnd w:id="0"/>
    <w:p w:rsidR="00777171" w:rsidRDefault="00777171" w:rsidP="00777171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lastRenderedPageBreak/>
        <w:t>Картина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атрибутов учебного процесса на этапе дошкольного детства. Её положительные преимущества над другими дидактическими средствами достаточно подробно раскрыто в методических пособиях и учебниках по воспитанию (М.М. Конина, Е.П.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Короткова, Е.В. Тихеева и др.)</w:t>
      </w:r>
    </w:p>
    <w:p w:rsidR="00777171" w:rsidRDefault="00777171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777171" w:rsidRDefault="00777171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777171" w:rsidRDefault="00777171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Картины для работы с детьми различают по следующим критериям:</w:t>
      </w:r>
    </w:p>
    <w:p w:rsidR="00777171" w:rsidRDefault="00777171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17B" w:rsidRPr="00777171" w:rsidRDefault="0003617B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(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раздаточные);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(мир природный или предметный, мир отношений и искусства);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(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художественные, дидактические; предметные, сюжетные);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(реальное, символическое, фантастическое, юмористическое изображение);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777171" w:rsidRDefault="00777171" w:rsidP="00777171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 способ применения (атрибут для игры, предмет обсуждения в процессе общения, иллюстрация к литературному или музыкальному произведению, дидактический материал в процессе обучения или самопознании окружающей среды и т.д.)</w:t>
      </w:r>
    </w:p>
    <w:p w:rsidR="00777171" w:rsidRDefault="00777171" w:rsidP="0077717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171" w:rsidRPr="00777171" w:rsidRDefault="00777171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Default="00777171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Общие требования к организации работы с картиной:</w:t>
      </w:r>
    </w:p>
    <w:p w:rsidR="00777171" w:rsidRPr="00777171" w:rsidRDefault="00777171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Pr="0003617B" w:rsidRDefault="00777171" w:rsidP="00777171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обучению детей рассказыванию по картине рекомендуется проводить, начиная со 2-й младшей группы детского сада.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17B" w:rsidRPr="0003617B" w:rsidRDefault="00777171" w:rsidP="0003617B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сюжета необходимо учитывать количество нарисованных объектов: чем младше дети, тем меньше объектов должно быть изображено на картине.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первой игры картина оставляется в группе на все время занятий с ней (две - три недели) и постоянно находится в поле зрения детей.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могут проводиться с подгруппой или индивидуально. При этом не обязательно, чтобы все дети прошли через каждую игру с данной картиной.</w:t>
      </w:r>
    </w:p>
    <w:p w:rsidR="0003617B" w:rsidRDefault="0003617B" w:rsidP="0003617B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этап работы (серия игр) следует рассматривать как промежуточный. Результат этапа: рассказ ребенка с использованием мыслительного приема.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777171" w:rsidRDefault="00777171" w:rsidP="00777171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 можно считать развернутый рассказ дошкольника, построенный им самостоятельно с помощью усвоенных приёмов.</w:t>
      </w:r>
    </w:p>
    <w:p w:rsidR="00777171" w:rsidRDefault="00777171" w:rsidP="0077717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171" w:rsidRPr="00777171" w:rsidRDefault="00777171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Default="00777171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Виды рассказывания по картине.</w:t>
      </w:r>
    </w:p>
    <w:p w:rsidR="00D572AB" w:rsidRDefault="00D572AB" w:rsidP="0077717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572AB" w:rsidRPr="00D572AB" w:rsidRDefault="00D572AB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</w:p>
    <w:p w:rsidR="00777171" w:rsidRPr="00D572AB" w:rsidRDefault="00777171" w:rsidP="00777171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Описание предметных картин</w:t>
      </w:r>
      <w:r w:rsidRPr="00D5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-</w:t>
      </w:r>
      <w:r w:rsidRPr="00D57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связное последовательное описание изображенных на картине предметов или животных, их качеств, свойств, действий.</w:t>
      </w:r>
    </w:p>
    <w:p w:rsidR="00D572AB" w:rsidRPr="00777171" w:rsidRDefault="00D572AB" w:rsidP="00D572A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D572AB" w:rsidRDefault="00777171" w:rsidP="00777171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Описание сюжетной картины –</w:t>
      </w:r>
      <w:r w:rsidRPr="00D5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описание изображенной на картине ситуации, не входящей за пределы содержания картины.</w:t>
      </w:r>
    </w:p>
    <w:p w:rsidR="00D572AB" w:rsidRDefault="00D572AB" w:rsidP="00D572AB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72AB" w:rsidRPr="00777171" w:rsidRDefault="00D572AB" w:rsidP="00D572A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D572AB" w:rsidRDefault="00777171" w:rsidP="00777171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Рассказ по последовательной сюжетной серии картин</w:t>
      </w:r>
      <w:r w:rsidRPr="00777171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: 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рассказывает о содержании каждой сюжетной картинки из серии, связывая их в один рассказ.</w:t>
      </w:r>
    </w:p>
    <w:p w:rsidR="00D572AB" w:rsidRPr="00777171" w:rsidRDefault="00D572AB" w:rsidP="00D572A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D572AB" w:rsidRDefault="00777171" w:rsidP="00777171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Повествовательный рассказ по сюжетной картине:</w:t>
      </w:r>
      <w:r w:rsidRPr="00D5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придумывает начало и конец к изображенному на картине эпизоду. Ему требуется не только осмыслить содержание картины, передать его, но и с помощью воображения создать предшествующие и последующие события.</w:t>
      </w:r>
    </w:p>
    <w:p w:rsidR="00D572AB" w:rsidRDefault="00D572AB" w:rsidP="00D572AB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72AB" w:rsidRPr="00777171" w:rsidRDefault="00D572AB" w:rsidP="00D572A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Описание пейзажной картины или натюрморта. Пример описания картины И.</w:t>
      </w:r>
      <w:r w:rsidR="000361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  <w:r w:rsidRPr="00D572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Левитана «Весна. Большая вода» ребенком 6,5 лет:</w:t>
      </w:r>
      <w:r w:rsidRPr="00D57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«Растаял снег, и затопило все кругом. Деревья стоят в воде, а на горке домики. Их не затопило. В домиках живут рыбаки, они ловят рыбу».</w:t>
      </w:r>
    </w:p>
    <w:p w:rsidR="0003617B" w:rsidRDefault="0003617B" w:rsidP="0003617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Default="00777171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Pr="0003617B" w:rsidRDefault="0003617B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Default="00777171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61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Структура заняти</w:t>
      </w:r>
      <w:r w:rsidRPr="000361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я</w:t>
      </w:r>
      <w:r w:rsidR="0003617B" w:rsidRPr="00036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617B" w:rsidRPr="00777171" w:rsidRDefault="0003617B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– вводная (1-5 минут). Включает в себя небольшую вводную беседу или загадки, цель которых выяснить представления и знания, настроить детей к восприятию.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17B" w:rsidRPr="0003617B" w:rsidRDefault="00777171" w:rsidP="0003617B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– основная (10-20 минут), где используются разные методы и приёмы.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– итог занятия, где проводится анализ рассказов, и даётся их оценка.</w:t>
      </w:r>
    </w:p>
    <w:p w:rsidR="0003617B" w:rsidRDefault="0003617B" w:rsidP="0003617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0361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Методические приёмы:</w:t>
      </w:r>
    </w:p>
    <w:p w:rsidR="0003617B" w:rsidRPr="00777171" w:rsidRDefault="0003617B" w:rsidP="00777171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(проблемные вопросы)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педагога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Частичный образец педагога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рассказывание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рассказа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обсуждение плана будущего рассказа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подгруппами</w:t>
      </w:r>
    </w:p>
    <w:p w:rsidR="0003617B" w:rsidRPr="00777171" w:rsidRDefault="0003617B" w:rsidP="0003617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Pr="0003617B" w:rsidRDefault="00777171" w:rsidP="00777171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детских монологов</w:t>
      </w:r>
    </w:p>
    <w:p w:rsidR="0003617B" w:rsidRDefault="0003617B" w:rsidP="0003617B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03617B" w:rsidRP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Default="00777171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0361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lastRenderedPageBreak/>
        <w:t>Этапы обучения рассказыванию по картине.</w:t>
      </w:r>
    </w:p>
    <w:p w:rsidR="0003617B" w:rsidRDefault="0003617B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03617B" w:rsidRP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Default="00777171" w:rsidP="000361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0361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Младший возраст.</w:t>
      </w:r>
    </w:p>
    <w:p w:rsidR="0003617B" w:rsidRPr="0003617B" w:rsidRDefault="0003617B" w:rsidP="000361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Pr="00777171" w:rsidRDefault="00777171" w:rsidP="0003617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осуществляется подготовительный этап обучения рассказыванию по картине. Дети этого возраста не могут ещё дать самостоятельного связного изложения. Речь их носит характер диалога с воспитателем.</w:t>
      </w:r>
    </w:p>
    <w:p w:rsidR="00777171" w:rsidRPr="00777171" w:rsidRDefault="00777171" w:rsidP="0003617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воспитателя в работе по картине сводятся к следующему: 1) обучение детей рассматриванию картины, формирование умения замечать в ней самое главное; 2) постепенный переход от занятий номенклатурного характера, когда дети перечисляют изображенные предметы, объекты, к занятиям, упражняющим в связной речи (ответы на вопросы и составление небольших рассказов).</w:t>
      </w:r>
    </w:p>
    <w:p w:rsidR="00777171" w:rsidRDefault="00777171" w:rsidP="0003617B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учатся рассказывать по картине предложениями из двух-трех слов. Рассматривание картины используется для развития годности и ясности речи. Рассматривание картин всегда сопровождается словом воспитателя (вопросами, объяснениями, рассказом). После беседы воспитатель сам рассказывает о нарисованном на картине. Иногда можно использовать </w:t>
      </w:r>
      <w:r w:rsidR="0003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художественное произведение (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рассказы писателей о домашних животных). Может быть прочитано небольшое стихотворение или </w:t>
      </w:r>
      <w:proofErr w:type="spellStart"/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4E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4E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«Петушок, петушок, золотой гребешок» или «Кисонька-</w:t>
      </w:r>
      <w:r w:rsidR="004E5A7B"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Марусенька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т.д.). Можно загадать загадку о домашнем животном. В младшей группе особенно важно использовать разнообразные игровые приемы.</w:t>
      </w:r>
    </w:p>
    <w:p w:rsidR="004E5A7B" w:rsidRDefault="004E5A7B" w:rsidP="0003617B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Pr="00777171" w:rsidRDefault="004E5A7B" w:rsidP="0003617B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Default="00777171" w:rsidP="004E5A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4E5A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Средний дошкольный возраст.</w:t>
      </w:r>
    </w:p>
    <w:p w:rsidR="004E5A7B" w:rsidRDefault="004E5A7B" w:rsidP="004E5A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4E5A7B" w:rsidRPr="004E5A7B" w:rsidRDefault="004E5A7B" w:rsidP="004E5A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P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учат рассматривать и описывать предметные и сюжетные картины сначала по вопросам воспитателя, а затем по его образцу. Используется приём сравнения двух персонажей. Проводятся беседы по сюжетным картинам, заканчивающиеся обобщением, которое делает воспитатель или дети. Можно поиграть в лексико-грамматическое упражнение «Продолжи предложение».</w:t>
      </w:r>
    </w:p>
    <w:p w:rsidR="00777171" w:rsidRP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поиграем. Я буду начинать предложение, а вы его будете продолжать. Но для этого надо очень внимательно всмотреться в картину. Я считаю, что на картине изображено начал дня, потому, что…</w:t>
      </w:r>
    </w:p>
    <w:p w:rsid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дается образец для копирования. «Расскажите, как я», «Молодец, запомнил, как я рассказывала», - говорит педагог, т.е</w:t>
      </w:r>
      <w:r w:rsidR="004E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возрасте е требуется отступления от образца. Когда дети научатся составлять небольшие рассказы описательного характера (рассказ об основных качествах, свойствах и действиях одного или нескольких </w:t>
      </w:r>
      <w:proofErr w:type="gramStart"/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объектов), можно перейти к рассказыванию по последовательной сюжетной серии картин. С помощью воспитателя дошкольники составляют связный последовательный рассказ описательного характера, объединяющий в единое целое все картинки серии.</w:t>
      </w:r>
    </w:p>
    <w:p w:rsidR="004E5A7B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Pr="004E5A7B" w:rsidRDefault="004E5A7B" w:rsidP="004E5A7B">
      <w:pPr>
        <w:shd w:val="clear" w:color="auto" w:fill="FFFFFF"/>
        <w:spacing w:after="0" w:line="274" w:lineRule="atLeast"/>
        <w:ind w:firstLine="851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Default="00777171" w:rsidP="004E5A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4E5A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Старший дошкольный возраст</w:t>
      </w:r>
    </w:p>
    <w:p w:rsidR="004E5A7B" w:rsidRDefault="004E5A7B" w:rsidP="004E5A7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4E5A7B" w:rsidRPr="004E5A7B" w:rsidRDefault="004E5A7B" w:rsidP="004E5A7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P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в связи с тем, что возрастет активность детей, совершенствуется их речь, имеются возможности для самостоятельного составления рассказов по разным картинам.</w:t>
      </w:r>
    </w:p>
    <w:p w:rsidR="00777171" w:rsidRP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тематика картин, использующих в старшем дошкольном возрасте, требуют предоставить занятиям большего познавательного и эстетического акцента. Во вступительной беседе уместной может быть краткая информация о жизни и творчестве художника – автора картины, её жанр, обобщающая беседа о времени года, жизни животных, человеческих отношениях и т.д., т.е</w:t>
      </w:r>
      <w:r w:rsidR="004E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настраивает детей на восприятие картины. Обращение к собственному опыту детей, участие в </w:t>
      </w:r>
      <w:proofErr w:type="spellStart"/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полилоге</w:t>
      </w:r>
      <w:proofErr w:type="spellEnd"/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соответствующему теме занятия, лексико-грамматические упражнения также активизируют умственную и речевую деятельность дошкольников, побуждают их к инициативности.</w:t>
      </w:r>
    </w:p>
    <w:p w:rsidR="00777171" w:rsidRP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беседу по содержанию картины можно начин</w:t>
      </w:r>
      <w:r w:rsidR="004E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 анализа, точного названия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«Картина называется «Зимние забавы». Как вы считаете, почему именно так она называется?</w:t>
      </w:r>
      <w:r w:rsidR="004E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Обращается к детям воспитатель.</w:t>
      </w:r>
    </w:p>
    <w:p w:rsidR="00777171" w:rsidRDefault="00777171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в подготовительной к школе группе образец воспитателя следует предлагать лишь в том случае, если дети плохо владеют умением связно излагать содержание картины. На таких занятиях лучше дать план, подсказать возможный сюжет и последовательность рассказа. В группах старшего дошкольного возраста используются все виды рассказов по картине: описательный рассказ по предметной и сюжетной картинам, повествовательный рассказ, описательный рассказ по пейзажной картине и натюрморту. В старшей и подготовительной группе продолжается работа по развитию умения характеризовать самое существенное в картине.</w:t>
      </w:r>
    </w:p>
    <w:p w:rsidR="004E5A7B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A7B" w:rsidRPr="00777171" w:rsidRDefault="004E5A7B" w:rsidP="004E5A7B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171" w:rsidRDefault="00777171" w:rsidP="007014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70149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lastRenderedPageBreak/>
        <w:t>Оценка рассказов.</w:t>
      </w:r>
    </w:p>
    <w:p w:rsidR="00701495" w:rsidRDefault="00701495" w:rsidP="007014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701495" w:rsidRPr="00701495" w:rsidRDefault="00701495" w:rsidP="00701495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</w:p>
    <w:p w:rsidR="00777171" w:rsidRPr="00777171" w:rsidRDefault="00777171" w:rsidP="007014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 приобретают в процессе обучения рассказыванию по картине оценка и анализ рассказов детей.</w:t>
      </w:r>
    </w:p>
    <w:p w:rsidR="00777171" w:rsidRPr="00777171" w:rsidRDefault="00777171" w:rsidP="007014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оценка должна быть только положительной.</w:t>
      </w:r>
    </w:p>
    <w:p w:rsidR="00777171" w:rsidRPr="00777171" w:rsidRDefault="00777171" w:rsidP="007014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возрасте воспитатель анализирует рассказы детей, подчеркивая, прежде всего, на положительных моментах и коротко выражает предложения по улучшению качества рассказа. К анализу можно поощрять детей, предлагая им подобрать более точное слово, составить более точное высказывание.</w:t>
      </w:r>
    </w:p>
    <w:p w:rsidR="00777171" w:rsidRPr="00777171" w:rsidRDefault="00777171" w:rsidP="00701495">
      <w:pPr>
        <w:shd w:val="clear" w:color="auto" w:fill="FFFFFF"/>
        <w:spacing w:after="0"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 активно участвуют в анализе собственных рассказов и рассказов своих товарищей. Этот момент на занятии следует использовать для совершенствования связной речи детей, направляя их на более удачную лексическую замену, подбор и проговаривания дополнительных вариантов относительно характеристики образа, сюжетной линии, построения предложения, структуры повествования. То есть это не просто указание на ошибки, а признание других вариантов высказывания.</w:t>
      </w:r>
    </w:p>
    <w:p w:rsidR="00777171" w:rsidRPr="00777171" w:rsidRDefault="00777171" w:rsidP="00701495">
      <w:pPr>
        <w:shd w:val="clear" w:color="auto" w:fill="FFFFFF"/>
        <w:spacing w:line="274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за подбором, сочетанием разнообразных методических способов мы не забывали, что картина – это лишь эффективное средство, а главное на занятии – ребенок, развитие которого мы должны направлять и сопровождать.</w:t>
      </w:r>
    </w:p>
    <w:p w:rsidR="00172112" w:rsidRPr="00777171" w:rsidRDefault="00172112" w:rsidP="00777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112" w:rsidRPr="0077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9B7"/>
    <w:multiLevelType w:val="multilevel"/>
    <w:tmpl w:val="6A10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E3F12"/>
    <w:multiLevelType w:val="multilevel"/>
    <w:tmpl w:val="917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53480"/>
    <w:multiLevelType w:val="multilevel"/>
    <w:tmpl w:val="BAE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02E7E"/>
    <w:multiLevelType w:val="multilevel"/>
    <w:tmpl w:val="B114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D7C79"/>
    <w:multiLevelType w:val="multilevel"/>
    <w:tmpl w:val="011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D6BE8"/>
    <w:multiLevelType w:val="multilevel"/>
    <w:tmpl w:val="DDDE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03"/>
    <w:rsid w:val="0003617B"/>
    <w:rsid w:val="00172112"/>
    <w:rsid w:val="002151E1"/>
    <w:rsid w:val="004E5A7B"/>
    <w:rsid w:val="006D6F03"/>
    <w:rsid w:val="00701495"/>
    <w:rsid w:val="00777171"/>
    <w:rsid w:val="00D572AB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2EC1-B309-40B1-A687-49AF225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5A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A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A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A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A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004">
              <w:marLeft w:val="0"/>
              <w:marRight w:val="0"/>
              <w:marTop w:val="0"/>
              <w:marBottom w:val="0"/>
              <w:divBdr>
                <w:top w:val="single" w:sz="6" w:space="0" w:color="57A216"/>
                <w:left w:val="single" w:sz="6" w:space="0" w:color="57A216"/>
                <w:bottom w:val="single" w:sz="6" w:space="0" w:color="57A216"/>
                <w:right w:val="single" w:sz="6" w:space="0" w:color="57A216"/>
              </w:divBdr>
            </w:div>
          </w:divsChild>
        </w:div>
        <w:div w:id="1570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48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9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1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80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13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8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1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4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55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025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65344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87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1751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18366506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5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938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8911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4841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5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3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19504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77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1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8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0362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6164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2463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2020-11-16T11:26:00Z</dcterms:created>
  <dcterms:modified xsi:type="dcterms:W3CDTF">2020-11-19T11:48:00Z</dcterms:modified>
</cp:coreProperties>
</file>